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The Ward of Broad</w:t>
      </w:r>
      <w:r w:rsidR="00BC1FCD" w:rsidRPr="00093987">
        <w:rPr>
          <w:sz w:val="32"/>
          <w:szCs w:val="32"/>
        </w:rPr>
        <w:t xml:space="preserve"> S</w:t>
      </w:r>
      <w:r w:rsidRPr="00093987">
        <w:rPr>
          <w:sz w:val="32"/>
          <w:szCs w:val="32"/>
        </w:rPr>
        <w:t>treet continues to evolve with many of its buildings being extensively renewed and refurbished.</w:t>
      </w:r>
    </w:p>
    <w:p w:rsidR="00622106" w:rsidRPr="00093987" w:rsidRDefault="00622106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Crossrail opens at the end of 2018 with a major new exit just to the north of the ward boundary in Liverpool Street and a new entrance in Moorgate making the area increasingly accessible.</w:t>
      </w:r>
    </w:p>
    <w:p w:rsidR="00622106" w:rsidRPr="00093987" w:rsidRDefault="00622106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Broad Street is exhibiting many of the changes that are evident elsewhere in the City with new office occupiers coming into the City with a more diverse base and improved retailing</w:t>
      </w:r>
    </w:p>
    <w:p w:rsidR="004F66D7" w:rsidRPr="00093987" w:rsidRDefault="00F72262" w:rsidP="00093987">
      <w:pPr>
        <w:spacing w:line="480" w:lineRule="auto"/>
        <w:rPr>
          <w:b/>
          <w:sz w:val="32"/>
          <w:szCs w:val="32"/>
        </w:rPr>
      </w:pPr>
      <w:r w:rsidRPr="00093987">
        <w:rPr>
          <w:b/>
          <w:sz w:val="32"/>
          <w:szCs w:val="32"/>
        </w:rPr>
        <w:t>Angel Court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Angel Court has been particularly successful having won many architectural and construction awards including </w:t>
      </w:r>
      <w:r w:rsidR="00BC1FCD" w:rsidRPr="00093987">
        <w:rPr>
          <w:sz w:val="32"/>
          <w:szCs w:val="32"/>
        </w:rPr>
        <w:t>T</w:t>
      </w:r>
      <w:r w:rsidRPr="00093987">
        <w:rPr>
          <w:sz w:val="32"/>
          <w:szCs w:val="32"/>
        </w:rPr>
        <w:t xml:space="preserve">all </w:t>
      </w:r>
      <w:r w:rsidR="00BC1FCD" w:rsidRPr="00093987">
        <w:rPr>
          <w:sz w:val="32"/>
          <w:szCs w:val="32"/>
        </w:rPr>
        <w:t>B</w:t>
      </w:r>
      <w:r w:rsidRPr="00093987">
        <w:rPr>
          <w:sz w:val="32"/>
          <w:szCs w:val="32"/>
        </w:rPr>
        <w:t xml:space="preserve">uilding of the </w:t>
      </w:r>
      <w:r w:rsidR="00BC1FCD" w:rsidRPr="00093987">
        <w:rPr>
          <w:sz w:val="32"/>
          <w:szCs w:val="32"/>
        </w:rPr>
        <w:t>Y</w:t>
      </w:r>
      <w:r w:rsidRPr="00093987">
        <w:rPr>
          <w:sz w:val="32"/>
          <w:szCs w:val="32"/>
        </w:rPr>
        <w:t>ear 2017 in the AJ Architecture awards</w:t>
      </w:r>
      <w:r w:rsidR="00BC1FCD" w:rsidRPr="00093987">
        <w:rPr>
          <w:sz w:val="32"/>
          <w:szCs w:val="32"/>
        </w:rPr>
        <w:t xml:space="preserve">. 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The scheme provides 300,000 sq ft net of high quality, flexible offices creating a space for over 3,000 workers and including 15,000 sq ft of retail and creates 30% more public realm than the original building along Angel Court</w:t>
      </w:r>
      <w:r w:rsidR="00BC1FCD" w:rsidRPr="00093987">
        <w:rPr>
          <w:sz w:val="32"/>
          <w:szCs w:val="32"/>
        </w:rPr>
        <w:t>.</w:t>
      </w:r>
      <w:r w:rsidRPr="00093987">
        <w:rPr>
          <w:sz w:val="32"/>
          <w:szCs w:val="32"/>
        </w:rPr>
        <w:t xml:space="preserve"> </w:t>
      </w:r>
      <w:r w:rsidR="00BC1FCD" w:rsidRPr="00093987">
        <w:rPr>
          <w:sz w:val="32"/>
          <w:szCs w:val="32"/>
        </w:rPr>
        <w:t>It has a wide range of occupiers many of whom are new to the City.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lastRenderedPageBreak/>
        <w:t>Fletcher Priest’s refurbished tower is beautifully crafted and executed with fritted glazing resulting in a light and refined presence on the City’s skyline and an elegant contrast to the adjoining buildings; whilst the masonry framed street blocks sit comfortably within the City’s historical streets, providing new development within a sensitive historic context.</w:t>
      </w:r>
      <w:bookmarkStart w:id="0" w:name="_GoBack"/>
      <w:bookmarkEnd w:id="0"/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The building supports the City’s aspirations to maximise the use of the City’s roofs by having gardens and terraces on 5 floors of the lower building with a sky garden on level 7 which can be used by all in the building- the planting is designed to be tall including trees to create garden rooms and protect workers from weather and provide privacy for more informal meetings, relaxation and events - to generally contribute to the wellbeing of all. 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It is an environmentally friendly building achieving a BREAM excellent rating.</w:t>
      </w:r>
    </w:p>
    <w:p w:rsidR="00F72262" w:rsidRPr="00093987" w:rsidRDefault="00BC1FCD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>The</w:t>
      </w:r>
      <w:r w:rsidR="00F72262" w:rsidRPr="00093987">
        <w:rPr>
          <w:sz w:val="32"/>
          <w:szCs w:val="32"/>
        </w:rPr>
        <w:t xml:space="preserve"> cycle provision has been doubled and all the car parking has been removed except for accessible parking.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lastRenderedPageBreak/>
        <w:t>Relocating the service access to the north has ensured pedestrian access only along Angel Court.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The 4 retail units enliven the public realm and have all been let, bringing Peruvian restaurant </w:t>
      </w:r>
      <w:proofErr w:type="spellStart"/>
      <w:r w:rsidRPr="00093987">
        <w:rPr>
          <w:sz w:val="32"/>
          <w:szCs w:val="32"/>
        </w:rPr>
        <w:t>Coya</w:t>
      </w:r>
      <w:proofErr w:type="spellEnd"/>
      <w:r w:rsidRPr="00093987">
        <w:rPr>
          <w:sz w:val="32"/>
          <w:szCs w:val="32"/>
        </w:rPr>
        <w:t xml:space="preserve"> to the City, their second restaurant in addition to their outlet in Mayfair. Soho restauranteur Temper is </w:t>
      </w:r>
      <w:r w:rsidR="00591085" w:rsidRPr="00093987">
        <w:rPr>
          <w:sz w:val="32"/>
          <w:szCs w:val="32"/>
        </w:rPr>
        <w:t>has</w:t>
      </w:r>
      <w:r w:rsidRPr="00093987">
        <w:rPr>
          <w:sz w:val="32"/>
          <w:szCs w:val="32"/>
        </w:rPr>
        <w:t xml:space="preserve"> open</w:t>
      </w:r>
      <w:r w:rsidR="00591085" w:rsidRPr="00093987">
        <w:rPr>
          <w:sz w:val="32"/>
          <w:szCs w:val="32"/>
        </w:rPr>
        <w:t>ed</w:t>
      </w:r>
      <w:r w:rsidRPr="00093987">
        <w:rPr>
          <w:sz w:val="32"/>
          <w:szCs w:val="32"/>
        </w:rPr>
        <w:t xml:space="preserve"> an outlet in addition to the niche coffee house Note, and Natural Kitchen, contributing to the City’s increasingly diverse restaurant offer.  </w:t>
      </w:r>
    </w:p>
    <w:p w:rsidR="00F72262" w:rsidRPr="00093987" w:rsidRDefault="00F72262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The scheme delivers a 30% increase in high quality public realm and a place to dwell has been created of significant wider public benefit. The north entrance to Angel Court has been opened up </w:t>
      </w:r>
      <w:r w:rsidR="00591085" w:rsidRPr="00093987">
        <w:rPr>
          <w:sz w:val="32"/>
          <w:szCs w:val="32"/>
        </w:rPr>
        <w:t>and features an</w:t>
      </w:r>
      <w:r w:rsidRPr="00093987">
        <w:rPr>
          <w:sz w:val="32"/>
          <w:szCs w:val="32"/>
        </w:rPr>
        <w:t xml:space="preserve"> art work by Sarah Barker</w:t>
      </w:r>
      <w:r w:rsidR="00591085" w:rsidRPr="00093987">
        <w:rPr>
          <w:sz w:val="32"/>
          <w:szCs w:val="32"/>
        </w:rPr>
        <w:t>.</w:t>
      </w:r>
    </w:p>
    <w:p w:rsidR="00F72262" w:rsidRPr="00093987" w:rsidRDefault="00591085" w:rsidP="00093987">
      <w:pPr>
        <w:spacing w:line="480" w:lineRule="auto"/>
        <w:rPr>
          <w:b/>
          <w:sz w:val="32"/>
          <w:szCs w:val="32"/>
        </w:rPr>
      </w:pPr>
      <w:r w:rsidRPr="00093987">
        <w:rPr>
          <w:b/>
          <w:sz w:val="32"/>
          <w:szCs w:val="32"/>
        </w:rPr>
        <w:t>60 London Wall</w:t>
      </w:r>
    </w:p>
    <w:p w:rsidR="00C03114" w:rsidRPr="00093987" w:rsidRDefault="00C03114" w:rsidP="00093987">
      <w:pPr>
        <w:spacing w:line="480" w:lineRule="auto"/>
        <w:rPr>
          <w:sz w:val="32"/>
          <w:szCs w:val="32"/>
        </w:rPr>
      </w:pPr>
      <w:r w:rsidRPr="00093987">
        <w:rPr>
          <w:rFonts w:ascii="Aktiv Grotesk" w:hAnsi="Aktiv Grotesk" w:cs="Arial"/>
          <w:sz w:val="32"/>
          <w:szCs w:val="32"/>
        </w:rPr>
        <w:t>The development</w:t>
      </w:r>
      <w:r w:rsidRPr="00093987">
        <w:rPr>
          <w:sz w:val="32"/>
          <w:szCs w:val="32"/>
        </w:rPr>
        <w:t xml:space="preserve"> is </w:t>
      </w:r>
      <w:r w:rsidRPr="00093987">
        <w:rPr>
          <w:rFonts w:ascii="Aktiv Grotesk" w:hAnsi="Aktiv Grotesk" w:cs="Arial"/>
          <w:sz w:val="32"/>
          <w:szCs w:val="32"/>
        </w:rPr>
        <w:t xml:space="preserve">approximately 486,000 sq ft </w:t>
      </w:r>
      <w:proofErr w:type="spellStart"/>
      <w:r w:rsidRPr="00093987">
        <w:rPr>
          <w:rFonts w:ascii="Aktiv Grotesk" w:hAnsi="Aktiv Grotesk" w:cs="Arial"/>
          <w:sz w:val="32"/>
          <w:szCs w:val="32"/>
        </w:rPr>
        <w:t>GIA</w:t>
      </w:r>
      <w:proofErr w:type="spellEnd"/>
      <w:r w:rsidRPr="00093987">
        <w:rPr>
          <w:rFonts w:ascii="Aktiv Grotesk" w:hAnsi="Aktiv Grotesk" w:cs="Arial"/>
          <w:sz w:val="32"/>
          <w:szCs w:val="32"/>
        </w:rPr>
        <w:t xml:space="preserve"> and is a complete rework of a postmodern office building situated on a prominent </w:t>
      </w:r>
      <w:r w:rsidR="00622106" w:rsidRPr="00093987">
        <w:rPr>
          <w:rFonts w:ascii="Aktiv Grotesk" w:hAnsi="Aktiv Grotesk" w:cs="Arial"/>
          <w:sz w:val="32"/>
          <w:szCs w:val="32"/>
        </w:rPr>
        <w:t>1.3-acre</w:t>
      </w:r>
      <w:r w:rsidRPr="00093987">
        <w:rPr>
          <w:rFonts w:ascii="Aktiv Grotesk" w:hAnsi="Aktiv Grotesk" w:cs="Arial"/>
          <w:sz w:val="32"/>
          <w:szCs w:val="32"/>
        </w:rPr>
        <w:t xml:space="preserve"> corner site fronting London Wall to the north and </w:t>
      </w:r>
      <w:proofErr w:type="spellStart"/>
      <w:r w:rsidRPr="00093987">
        <w:rPr>
          <w:rFonts w:ascii="Aktiv Grotesk" w:hAnsi="Aktiv Grotesk" w:cs="Arial"/>
          <w:sz w:val="32"/>
          <w:szCs w:val="32"/>
        </w:rPr>
        <w:t>Copthall</w:t>
      </w:r>
      <w:proofErr w:type="spellEnd"/>
      <w:r w:rsidRPr="00093987">
        <w:rPr>
          <w:rFonts w:ascii="Aktiv Grotesk" w:hAnsi="Aktiv Grotesk" w:cs="Arial"/>
          <w:sz w:val="32"/>
          <w:szCs w:val="32"/>
        </w:rPr>
        <w:t xml:space="preserve"> Avenue to the west.</w:t>
      </w:r>
    </w:p>
    <w:p w:rsidR="00F72262" w:rsidRPr="00093987" w:rsidRDefault="00C03114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lastRenderedPageBreak/>
        <w:t>It</w:t>
      </w:r>
      <w:r w:rsidR="00591085" w:rsidRPr="00093987">
        <w:rPr>
          <w:sz w:val="32"/>
          <w:szCs w:val="32"/>
        </w:rPr>
        <w:t xml:space="preserve"> is a substantial mixed use commercial </w:t>
      </w:r>
      <w:r w:rsidRPr="00093987">
        <w:rPr>
          <w:sz w:val="32"/>
          <w:szCs w:val="32"/>
        </w:rPr>
        <w:t>and</w:t>
      </w:r>
      <w:r w:rsidR="00591085" w:rsidRPr="00093987">
        <w:rPr>
          <w:sz w:val="32"/>
          <w:szCs w:val="32"/>
        </w:rPr>
        <w:t xml:space="preserve"> retail development</w:t>
      </w:r>
      <w:r w:rsidRPr="00093987">
        <w:rPr>
          <w:sz w:val="32"/>
          <w:szCs w:val="32"/>
        </w:rPr>
        <w:t xml:space="preserve"> which will provide</w:t>
      </w:r>
      <w:r w:rsidR="00591085" w:rsidRPr="00093987">
        <w:rPr>
          <w:sz w:val="32"/>
          <w:szCs w:val="32"/>
        </w:rPr>
        <w:t xml:space="preserve"> efficient high quality modern grade A specified office accommodation with prime retail at ground floor level</w:t>
      </w:r>
      <w:r w:rsidR="00622106" w:rsidRPr="00093987">
        <w:rPr>
          <w:sz w:val="32"/>
          <w:szCs w:val="32"/>
        </w:rPr>
        <w:t>,</w:t>
      </w:r>
      <w:r w:rsidRPr="00093987">
        <w:rPr>
          <w:sz w:val="32"/>
          <w:szCs w:val="32"/>
        </w:rPr>
        <w:t xml:space="preserve"> anticipated to be completed by 2019</w:t>
      </w:r>
      <w:r w:rsidR="00591085" w:rsidRPr="00093987">
        <w:rPr>
          <w:sz w:val="32"/>
          <w:szCs w:val="32"/>
        </w:rPr>
        <w:t>.</w:t>
      </w:r>
    </w:p>
    <w:p w:rsidR="00E20B96" w:rsidRPr="00093987" w:rsidRDefault="00E20B96" w:rsidP="00093987">
      <w:pPr>
        <w:spacing w:line="480" w:lineRule="auto"/>
        <w:rPr>
          <w:b/>
          <w:sz w:val="32"/>
          <w:szCs w:val="32"/>
        </w:rPr>
      </w:pPr>
      <w:r w:rsidRPr="00093987">
        <w:rPr>
          <w:b/>
          <w:sz w:val="32"/>
          <w:szCs w:val="32"/>
        </w:rPr>
        <w:t>1 Liverpool Street</w:t>
      </w:r>
    </w:p>
    <w:p w:rsidR="00E20B96" w:rsidRPr="00093987" w:rsidRDefault="00E20B96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As Crossrail nears completion the site of 1 Liverpool Street which houses a number of Crossrail infrastructures </w:t>
      </w:r>
      <w:r w:rsidR="00622106" w:rsidRPr="00093987">
        <w:rPr>
          <w:sz w:val="32"/>
          <w:szCs w:val="32"/>
        </w:rPr>
        <w:t>will become</w:t>
      </w:r>
      <w:r w:rsidRPr="00093987">
        <w:rPr>
          <w:sz w:val="32"/>
          <w:szCs w:val="32"/>
        </w:rPr>
        <w:t xml:space="preserve"> available for development. An application is anticipated soon for a</w:t>
      </w:r>
      <w:r w:rsidR="00622106" w:rsidRPr="00093987">
        <w:rPr>
          <w:sz w:val="32"/>
          <w:szCs w:val="32"/>
        </w:rPr>
        <w:t xml:space="preserve"> major</w:t>
      </w:r>
      <w:r w:rsidRPr="00093987">
        <w:rPr>
          <w:sz w:val="32"/>
          <w:szCs w:val="32"/>
        </w:rPr>
        <w:t xml:space="preserve"> office and retail development by Aviva with Eric Parry as its architect. </w:t>
      </w:r>
    </w:p>
    <w:p w:rsidR="00591085" w:rsidRPr="00093987" w:rsidRDefault="00C03114" w:rsidP="00093987">
      <w:pPr>
        <w:spacing w:line="480" w:lineRule="auto"/>
        <w:rPr>
          <w:b/>
          <w:sz w:val="32"/>
          <w:szCs w:val="32"/>
        </w:rPr>
      </w:pPr>
      <w:r w:rsidRPr="00093987">
        <w:rPr>
          <w:b/>
          <w:sz w:val="32"/>
          <w:szCs w:val="32"/>
        </w:rPr>
        <w:t>Winchester House</w:t>
      </w:r>
    </w:p>
    <w:p w:rsidR="00C03114" w:rsidRPr="00093987" w:rsidRDefault="00C03114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Deutsche Bank secured planning permission for their new HQ in February this year which means that in time </w:t>
      </w:r>
      <w:r w:rsidR="00886AD1" w:rsidRPr="00093987">
        <w:rPr>
          <w:sz w:val="32"/>
          <w:szCs w:val="32"/>
        </w:rPr>
        <w:t xml:space="preserve">the </w:t>
      </w:r>
      <w:r w:rsidRPr="00093987">
        <w:rPr>
          <w:sz w:val="32"/>
          <w:szCs w:val="32"/>
        </w:rPr>
        <w:t>space</w:t>
      </w:r>
      <w:r w:rsidR="00886AD1" w:rsidRPr="00093987">
        <w:rPr>
          <w:sz w:val="32"/>
          <w:szCs w:val="32"/>
        </w:rPr>
        <w:t>s</w:t>
      </w:r>
      <w:r w:rsidRPr="00093987">
        <w:rPr>
          <w:sz w:val="32"/>
          <w:szCs w:val="32"/>
        </w:rPr>
        <w:t xml:space="preserve"> that it occupies at Winchester House and Pinners Hall will become vacant in 2021 and these sites will become available for development opportunities</w:t>
      </w:r>
      <w:r w:rsidR="007307F6" w:rsidRPr="00093987">
        <w:rPr>
          <w:sz w:val="32"/>
          <w:szCs w:val="32"/>
        </w:rPr>
        <w:t>.</w:t>
      </w:r>
    </w:p>
    <w:p w:rsidR="007307F6" w:rsidRPr="00093987" w:rsidRDefault="007307F6" w:rsidP="00093987">
      <w:pPr>
        <w:spacing w:line="480" w:lineRule="auto"/>
        <w:rPr>
          <w:sz w:val="32"/>
          <w:szCs w:val="32"/>
        </w:rPr>
      </w:pPr>
      <w:r w:rsidRPr="00093987">
        <w:rPr>
          <w:sz w:val="32"/>
          <w:szCs w:val="32"/>
        </w:rPr>
        <w:t xml:space="preserve">A number of smaller scale improvements are being made in the </w:t>
      </w:r>
      <w:proofErr w:type="gramStart"/>
      <w:r w:rsidRPr="00093987">
        <w:rPr>
          <w:sz w:val="32"/>
          <w:szCs w:val="32"/>
        </w:rPr>
        <w:t>area which include</w:t>
      </w:r>
      <w:proofErr w:type="gramEnd"/>
      <w:r w:rsidRPr="00093987">
        <w:rPr>
          <w:sz w:val="32"/>
          <w:szCs w:val="32"/>
        </w:rPr>
        <w:t xml:space="preserve"> improved access, particularly for those with disabilities </w:t>
      </w:r>
      <w:r w:rsidRPr="00093987">
        <w:rPr>
          <w:sz w:val="32"/>
          <w:szCs w:val="32"/>
        </w:rPr>
        <w:lastRenderedPageBreak/>
        <w:t xml:space="preserve">to </w:t>
      </w:r>
      <w:r w:rsidR="00E20B96" w:rsidRPr="00093987">
        <w:rPr>
          <w:sz w:val="32"/>
          <w:szCs w:val="32"/>
        </w:rPr>
        <w:t>15</w:t>
      </w:r>
      <w:r w:rsidRPr="00093987">
        <w:rPr>
          <w:sz w:val="32"/>
          <w:szCs w:val="32"/>
        </w:rPr>
        <w:t xml:space="preserve"> Austin Friars</w:t>
      </w:r>
      <w:r w:rsidR="00886AD1" w:rsidRPr="00093987">
        <w:rPr>
          <w:sz w:val="32"/>
          <w:szCs w:val="32"/>
        </w:rPr>
        <w:t>. Austin Friars was originally an Augustinian Friary and later the home of Thomas Cromwell</w:t>
      </w:r>
      <w:r w:rsidR="002B478D" w:rsidRPr="00093987">
        <w:rPr>
          <w:sz w:val="32"/>
          <w:szCs w:val="32"/>
        </w:rPr>
        <w:t xml:space="preserve"> (Wolf Hall).</w:t>
      </w:r>
    </w:p>
    <w:p w:rsidR="002B478D" w:rsidRPr="00093987" w:rsidRDefault="00755463" w:rsidP="0009398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J</w:t>
      </w:r>
      <w:r w:rsidR="002B478D" w:rsidRPr="00093987">
        <w:rPr>
          <w:sz w:val="32"/>
          <w:szCs w:val="32"/>
        </w:rPr>
        <w:t xml:space="preserve">ust back from </w:t>
      </w:r>
      <w:proofErr w:type="spellStart"/>
      <w:r w:rsidR="002B478D" w:rsidRPr="00093987">
        <w:rPr>
          <w:sz w:val="32"/>
          <w:szCs w:val="32"/>
        </w:rPr>
        <w:t>MIPIM</w:t>
      </w:r>
      <w:proofErr w:type="spellEnd"/>
      <w:r>
        <w:rPr>
          <w:sz w:val="32"/>
          <w:szCs w:val="32"/>
        </w:rPr>
        <w:t xml:space="preserve">, Europe’s premier property </w:t>
      </w:r>
      <w:proofErr w:type="gramStart"/>
      <w:r>
        <w:rPr>
          <w:sz w:val="32"/>
          <w:szCs w:val="32"/>
        </w:rPr>
        <w:t>show,</w:t>
      </w:r>
      <w:proofErr w:type="gramEnd"/>
      <w:r>
        <w:rPr>
          <w:sz w:val="32"/>
          <w:szCs w:val="32"/>
        </w:rPr>
        <w:t xml:space="preserve"> I have a very </w:t>
      </w:r>
      <w:r w:rsidR="002B478D" w:rsidRPr="00093987">
        <w:rPr>
          <w:sz w:val="32"/>
          <w:szCs w:val="32"/>
        </w:rPr>
        <w:t>positive post</w:t>
      </w:r>
      <w:r>
        <w:rPr>
          <w:sz w:val="32"/>
          <w:szCs w:val="32"/>
        </w:rPr>
        <w:t>-</w:t>
      </w:r>
      <w:proofErr w:type="spellStart"/>
      <w:r w:rsidR="002B478D" w:rsidRPr="00093987">
        <w:rPr>
          <w:sz w:val="32"/>
          <w:szCs w:val="32"/>
        </w:rPr>
        <w:t>Brexit</w:t>
      </w:r>
      <w:proofErr w:type="spellEnd"/>
      <w:r w:rsidR="002B478D" w:rsidRPr="00093987">
        <w:rPr>
          <w:sz w:val="32"/>
          <w:szCs w:val="32"/>
        </w:rPr>
        <w:t xml:space="preserve"> view of the City’s future.</w:t>
      </w:r>
    </w:p>
    <w:sectPr w:rsidR="002B478D" w:rsidRPr="00093987" w:rsidSect="00E2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8260A9"/>
    <w:rsid w:val="00093987"/>
    <w:rsid w:val="002B478D"/>
    <w:rsid w:val="004F66D7"/>
    <w:rsid w:val="00591085"/>
    <w:rsid w:val="00622106"/>
    <w:rsid w:val="006948BD"/>
    <w:rsid w:val="007307F6"/>
    <w:rsid w:val="00755463"/>
    <w:rsid w:val="008260A9"/>
    <w:rsid w:val="00886AD1"/>
    <w:rsid w:val="00BC1FCD"/>
    <w:rsid w:val="00C03114"/>
    <w:rsid w:val="00E20B96"/>
    <w:rsid w:val="00E243E6"/>
    <w:rsid w:val="00F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Toni</dc:creator>
  <cp:keywords/>
  <dc:description/>
  <cp:lastModifiedBy>Michael Mainelli</cp:lastModifiedBy>
  <cp:revision>6</cp:revision>
  <dcterms:created xsi:type="dcterms:W3CDTF">2018-03-19T13:58:00Z</dcterms:created>
  <dcterms:modified xsi:type="dcterms:W3CDTF">2018-05-07T13:02:00Z</dcterms:modified>
</cp:coreProperties>
</file>